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A3" w:rsidRPr="00671900" w:rsidRDefault="008150A3" w:rsidP="008150A3">
      <w:pPr>
        <w:spacing w:line="360" w:lineRule="exact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企业入库书面资料</w:t>
      </w:r>
      <w:r w:rsidRPr="00671900">
        <w:rPr>
          <w:rFonts w:eastAsia="楷体_GB2312" w:hint="eastAsia"/>
          <w:b/>
          <w:sz w:val="36"/>
          <w:szCs w:val="36"/>
        </w:rPr>
        <w:t>说明表</w:t>
      </w:r>
    </w:p>
    <w:p w:rsidR="008150A3" w:rsidRDefault="008150A3" w:rsidP="008150A3">
      <w:pPr>
        <w:spacing w:line="360" w:lineRule="exact"/>
        <w:rPr>
          <w:rFonts w:eastAsia="楷体_GB2312"/>
          <w:b/>
          <w:sz w:val="28"/>
          <w:szCs w:val="28"/>
        </w:rPr>
      </w:pPr>
    </w:p>
    <w:p w:rsidR="008150A3" w:rsidRPr="00B56FD7" w:rsidRDefault="008150A3" w:rsidP="008150A3">
      <w:pPr>
        <w:pStyle w:val="a5"/>
        <w:numPr>
          <w:ilvl w:val="0"/>
          <w:numId w:val="1"/>
        </w:numPr>
        <w:spacing w:line="360" w:lineRule="exact"/>
        <w:ind w:firstLineChars="0"/>
        <w:rPr>
          <w:rFonts w:eastAsia="楷体_GB2312"/>
          <w:b/>
          <w:sz w:val="28"/>
          <w:szCs w:val="28"/>
        </w:rPr>
      </w:pPr>
      <w:r w:rsidRPr="003C52F7">
        <w:rPr>
          <w:rFonts w:eastAsia="楷体_GB2312" w:hint="eastAsia"/>
          <w:b/>
          <w:sz w:val="28"/>
          <w:szCs w:val="28"/>
        </w:rPr>
        <w:t>企业基本材料</w:t>
      </w:r>
      <w:r w:rsidRPr="00B56FD7">
        <w:rPr>
          <w:rFonts w:eastAsia="楷体_GB2312" w:hint="eastAsia"/>
          <w:b/>
          <w:sz w:val="28"/>
          <w:szCs w:val="28"/>
        </w:rPr>
        <w:t>（复印件加盖公章）</w:t>
      </w:r>
    </w:p>
    <w:p w:rsidR="008150A3" w:rsidRPr="00B56FD7" w:rsidRDefault="008150A3" w:rsidP="008150A3">
      <w:pPr>
        <w:pStyle w:val="a5"/>
        <w:numPr>
          <w:ilvl w:val="0"/>
          <w:numId w:val="2"/>
        </w:numPr>
        <w:spacing w:line="360" w:lineRule="exact"/>
        <w:ind w:firstLineChars="0"/>
        <w:rPr>
          <w:rFonts w:eastAsia="楷体_GB2312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经过年检的营业执照（副本）、组织机构代码证</w:t>
      </w:r>
      <w:r>
        <w:rPr>
          <w:rFonts w:eastAsia="楷体_GB2312" w:hint="eastAsia"/>
          <w:sz w:val="28"/>
          <w:szCs w:val="28"/>
        </w:rPr>
        <w:t>（副本）</w:t>
      </w:r>
      <w:r w:rsidRPr="00B56FD7">
        <w:rPr>
          <w:rFonts w:eastAsia="楷体_GB2312" w:hint="eastAsia"/>
          <w:sz w:val="28"/>
          <w:szCs w:val="28"/>
        </w:rPr>
        <w:t>、税务登记证或新版营业执照（三证合一）</w:t>
      </w:r>
    </w:p>
    <w:p w:rsidR="008150A3" w:rsidRPr="00B56FD7" w:rsidRDefault="008150A3" w:rsidP="008150A3">
      <w:pPr>
        <w:pStyle w:val="a5"/>
        <w:numPr>
          <w:ilvl w:val="0"/>
          <w:numId w:val="2"/>
        </w:numPr>
        <w:spacing w:line="360" w:lineRule="exact"/>
        <w:ind w:firstLineChars="0"/>
        <w:rPr>
          <w:rFonts w:eastAsia="楷体_GB2312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企业简介、公司章程、组织架构图、岗位职责说明、产品市场定位、未来发展规划等。</w:t>
      </w:r>
    </w:p>
    <w:p w:rsidR="008150A3" w:rsidRPr="00B56FD7" w:rsidRDefault="008150A3" w:rsidP="008150A3">
      <w:pPr>
        <w:pStyle w:val="a5"/>
        <w:numPr>
          <w:ilvl w:val="0"/>
          <w:numId w:val="2"/>
        </w:numPr>
        <w:spacing w:line="360" w:lineRule="exact"/>
        <w:ind w:firstLineChars="0"/>
        <w:rPr>
          <w:rFonts w:eastAsia="楷体_GB2312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签订《信用承诺书》，提供企业经营环境照片。</w:t>
      </w:r>
    </w:p>
    <w:p w:rsidR="008150A3" w:rsidRDefault="008150A3" w:rsidP="008150A3">
      <w:pPr>
        <w:pStyle w:val="a5"/>
        <w:spacing w:line="360" w:lineRule="exact"/>
        <w:ind w:left="995" w:firstLineChars="0" w:firstLine="0"/>
        <w:rPr>
          <w:rFonts w:eastAsia="楷体_GB2312"/>
          <w:b/>
          <w:sz w:val="28"/>
          <w:szCs w:val="28"/>
        </w:rPr>
      </w:pPr>
    </w:p>
    <w:p w:rsidR="008150A3" w:rsidRPr="00C46B80" w:rsidRDefault="008150A3" w:rsidP="008150A3">
      <w:pPr>
        <w:pStyle w:val="a5"/>
        <w:numPr>
          <w:ilvl w:val="0"/>
          <w:numId w:val="1"/>
        </w:numPr>
        <w:spacing w:line="360" w:lineRule="exact"/>
        <w:ind w:firstLineChars="0"/>
        <w:rPr>
          <w:rFonts w:eastAsia="楷体_GB2312"/>
          <w:b/>
          <w:sz w:val="28"/>
          <w:szCs w:val="28"/>
        </w:rPr>
      </w:pPr>
      <w:r w:rsidRPr="00C46B80">
        <w:rPr>
          <w:rFonts w:eastAsia="楷体_GB2312" w:hint="eastAsia"/>
          <w:b/>
          <w:sz w:val="28"/>
          <w:szCs w:val="28"/>
        </w:rPr>
        <w:t>企业加分项目（复印件加盖公章</w:t>
      </w:r>
      <w:r>
        <w:rPr>
          <w:rFonts w:eastAsia="楷体_GB2312" w:hint="eastAsia"/>
          <w:b/>
          <w:sz w:val="28"/>
          <w:szCs w:val="28"/>
        </w:rPr>
        <w:t>，可选择提交</w:t>
      </w:r>
      <w:r w:rsidRPr="00C46B80">
        <w:rPr>
          <w:rFonts w:eastAsia="楷体_GB2312" w:hint="eastAsia"/>
          <w:b/>
          <w:sz w:val="28"/>
          <w:szCs w:val="28"/>
        </w:rPr>
        <w:t>）</w:t>
      </w:r>
    </w:p>
    <w:p w:rsidR="008150A3" w:rsidRPr="00B56FD7" w:rsidRDefault="008150A3" w:rsidP="008150A3">
      <w:pPr>
        <w:pStyle w:val="a5"/>
        <w:numPr>
          <w:ilvl w:val="0"/>
          <w:numId w:val="3"/>
        </w:numPr>
        <w:tabs>
          <w:tab w:val="left" w:pos="1134"/>
        </w:tabs>
        <w:spacing w:line="360" w:lineRule="exact"/>
        <w:ind w:firstLineChars="0"/>
        <w:rPr>
          <w:rFonts w:eastAsia="楷体_GB2312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近年来已获得的自主知识产权、商标、专利、资质许可、新产品鉴定、科技进步奖、产品免检证书等。</w:t>
      </w:r>
    </w:p>
    <w:p w:rsidR="008150A3" w:rsidRPr="00B56FD7" w:rsidRDefault="008150A3" w:rsidP="008150A3">
      <w:pPr>
        <w:pStyle w:val="a5"/>
        <w:numPr>
          <w:ilvl w:val="0"/>
          <w:numId w:val="3"/>
        </w:numPr>
        <w:tabs>
          <w:tab w:val="left" w:pos="1134"/>
        </w:tabs>
        <w:spacing w:line="360" w:lineRule="exact"/>
        <w:ind w:firstLineChars="0"/>
        <w:rPr>
          <w:rFonts w:eastAsia="楷体_GB2312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近一年的年度财务报表（资产负债表、利润分配表、现金流量表）当年没进行审计的，可提交进三个月财务报表。</w:t>
      </w:r>
    </w:p>
    <w:p w:rsidR="008150A3" w:rsidRPr="00B56FD7" w:rsidRDefault="008150A3" w:rsidP="008150A3">
      <w:pPr>
        <w:pStyle w:val="a5"/>
        <w:numPr>
          <w:ilvl w:val="0"/>
          <w:numId w:val="3"/>
        </w:numPr>
        <w:tabs>
          <w:tab w:val="left" w:pos="1134"/>
        </w:tabs>
        <w:spacing w:line="360" w:lineRule="exact"/>
        <w:ind w:firstLineChars="0"/>
        <w:rPr>
          <w:rFonts w:eastAsia="楷体_GB2312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通过的种认证，以及获得的有关资质等级证书（如质量管理体系认证、环境管理体系等）、社会荣誉、获奖证书（如供应商、客户、银行、工商、税务、股东的评价）证明。</w:t>
      </w:r>
    </w:p>
    <w:p w:rsidR="008150A3" w:rsidRPr="00B56FD7" w:rsidRDefault="008150A3" w:rsidP="008150A3">
      <w:pPr>
        <w:pStyle w:val="a5"/>
        <w:numPr>
          <w:ilvl w:val="0"/>
          <w:numId w:val="3"/>
        </w:numPr>
        <w:tabs>
          <w:tab w:val="left" w:pos="1134"/>
        </w:tabs>
        <w:spacing w:line="360" w:lineRule="exact"/>
        <w:ind w:firstLineChars="0"/>
        <w:rPr>
          <w:rFonts w:eastAsia="楷体_GB2312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其他相关证明企业信用文件或现场审核材料。</w:t>
      </w:r>
    </w:p>
    <w:p w:rsidR="008150A3" w:rsidRPr="00B56FD7" w:rsidRDefault="008150A3" w:rsidP="008150A3">
      <w:pPr>
        <w:rPr>
          <w:sz w:val="32"/>
          <w:szCs w:val="32"/>
        </w:rPr>
      </w:pPr>
    </w:p>
    <w:p w:rsidR="008150A3" w:rsidRPr="00B56FD7" w:rsidRDefault="008150A3" w:rsidP="008150A3">
      <w:pPr>
        <w:spacing w:line="360" w:lineRule="exact"/>
        <w:rPr>
          <w:rFonts w:eastAsia="楷体_GB2312"/>
          <w:b/>
          <w:sz w:val="32"/>
          <w:szCs w:val="32"/>
        </w:rPr>
      </w:pPr>
      <w:r w:rsidRPr="00B56FD7">
        <w:rPr>
          <w:rFonts w:eastAsia="楷体_GB2312" w:hint="eastAsia"/>
          <w:b/>
          <w:sz w:val="32"/>
          <w:szCs w:val="32"/>
        </w:rPr>
        <w:t>备注：</w:t>
      </w:r>
    </w:p>
    <w:p w:rsidR="008150A3" w:rsidRDefault="008150A3" w:rsidP="008150A3">
      <w:pPr>
        <w:spacing w:line="360" w:lineRule="exact"/>
        <w:ind w:firstLineChars="150" w:firstLine="420"/>
        <w:rPr>
          <w:rFonts w:eastAsia="楷体_GB2312" w:hint="eastAsia"/>
          <w:sz w:val="28"/>
          <w:szCs w:val="28"/>
        </w:rPr>
      </w:pPr>
      <w:r w:rsidRPr="00B56FD7">
        <w:rPr>
          <w:rFonts w:eastAsia="楷体_GB2312" w:hint="eastAsia"/>
          <w:sz w:val="28"/>
          <w:szCs w:val="28"/>
        </w:rPr>
        <w:t>全国企业信用信息</w:t>
      </w:r>
      <w:r>
        <w:rPr>
          <w:rFonts w:eastAsia="楷体_GB2312" w:hint="eastAsia"/>
          <w:sz w:val="28"/>
          <w:szCs w:val="28"/>
        </w:rPr>
        <w:t>数据库企业入库必须</w:t>
      </w:r>
      <w:r w:rsidRPr="00B56FD7">
        <w:rPr>
          <w:rFonts w:eastAsia="楷体_GB2312" w:hint="eastAsia"/>
          <w:sz w:val="28"/>
          <w:szCs w:val="28"/>
        </w:rPr>
        <w:t>经过</w:t>
      </w:r>
      <w:r>
        <w:rPr>
          <w:rFonts w:eastAsia="楷体_GB2312" w:hint="eastAsia"/>
          <w:sz w:val="28"/>
          <w:szCs w:val="28"/>
        </w:rPr>
        <w:t>评审委员会</w:t>
      </w:r>
      <w:r w:rsidRPr="00B56FD7">
        <w:rPr>
          <w:rFonts w:eastAsia="楷体_GB2312" w:hint="eastAsia"/>
          <w:sz w:val="28"/>
          <w:szCs w:val="28"/>
        </w:rPr>
        <w:t>严格评审打分，企业提交材料的完整度直接关系到最终的分数，请企业提交现有较全企业相关材料，保证最终结果的准确性。</w:t>
      </w:r>
    </w:p>
    <w:p w:rsidR="00CC2405" w:rsidRDefault="00CC2405" w:rsidP="008150A3">
      <w:pPr>
        <w:spacing w:line="360" w:lineRule="exact"/>
        <w:ind w:firstLineChars="150" w:firstLine="420"/>
        <w:rPr>
          <w:rFonts w:eastAsia="楷体_GB2312" w:hint="eastAsia"/>
          <w:sz w:val="28"/>
          <w:szCs w:val="28"/>
        </w:rPr>
      </w:pPr>
    </w:p>
    <w:p w:rsidR="00CC2405" w:rsidRDefault="00CC2405" w:rsidP="008150A3">
      <w:pPr>
        <w:spacing w:line="360" w:lineRule="exact"/>
        <w:ind w:firstLineChars="150" w:firstLine="420"/>
        <w:rPr>
          <w:rFonts w:eastAsia="楷体_GB2312" w:hint="eastAsia"/>
          <w:sz w:val="28"/>
          <w:szCs w:val="28"/>
        </w:rPr>
      </w:pPr>
    </w:p>
    <w:p w:rsidR="00CC2405" w:rsidRDefault="00CC2405" w:rsidP="008150A3">
      <w:pPr>
        <w:spacing w:line="360" w:lineRule="exact"/>
        <w:ind w:firstLineChars="150" w:firstLine="420"/>
        <w:rPr>
          <w:rFonts w:eastAsia="楷体_GB2312" w:hint="eastAsia"/>
          <w:sz w:val="28"/>
          <w:szCs w:val="28"/>
        </w:rPr>
      </w:pPr>
    </w:p>
    <w:p w:rsidR="00CC2405" w:rsidRDefault="00CC2405" w:rsidP="008150A3">
      <w:pPr>
        <w:spacing w:line="360" w:lineRule="exact"/>
        <w:ind w:firstLineChars="150" w:firstLine="420"/>
        <w:rPr>
          <w:rFonts w:eastAsia="楷体_GB2312" w:hint="eastAsia"/>
          <w:sz w:val="28"/>
          <w:szCs w:val="28"/>
        </w:rPr>
      </w:pPr>
    </w:p>
    <w:p w:rsidR="00CC2405" w:rsidRDefault="00CC2405" w:rsidP="008150A3">
      <w:pPr>
        <w:spacing w:line="360" w:lineRule="exact"/>
        <w:ind w:firstLineChars="150" w:firstLine="420"/>
        <w:rPr>
          <w:rFonts w:eastAsia="楷体_GB2312" w:hint="eastAsia"/>
          <w:sz w:val="28"/>
          <w:szCs w:val="28"/>
        </w:rPr>
      </w:pPr>
    </w:p>
    <w:p w:rsidR="00CC2405" w:rsidRDefault="00CC2405" w:rsidP="008150A3">
      <w:pPr>
        <w:spacing w:line="360" w:lineRule="exact"/>
        <w:ind w:firstLineChars="150" w:firstLine="420"/>
        <w:rPr>
          <w:rFonts w:eastAsia="楷体_GB2312" w:hint="eastAsia"/>
          <w:sz w:val="28"/>
          <w:szCs w:val="28"/>
        </w:rPr>
      </w:pPr>
    </w:p>
    <w:p w:rsidR="00CC2405" w:rsidRDefault="00CC2405" w:rsidP="00CC2405">
      <w:pPr>
        <w:spacing w:line="360" w:lineRule="exact"/>
        <w:ind w:firstLineChars="150" w:firstLine="420"/>
        <w:jc w:val="righ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中企信办信用建设工作委员会</w:t>
      </w:r>
    </w:p>
    <w:p w:rsidR="00CC2405" w:rsidRPr="00B56FD7" w:rsidRDefault="00CC2405" w:rsidP="00CC2405">
      <w:pPr>
        <w:spacing w:line="360" w:lineRule="exact"/>
        <w:ind w:right="560" w:firstLineChars="350" w:firstLine="980"/>
        <w:jc w:val="center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                                                 2017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9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14</w:t>
      </w:r>
      <w:r>
        <w:rPr>
          <w:rFonts w:eastAsia="楷体_GB2312" w:hint="eastAsia"/>
          <w:sz w:val="28"/>
          <w:szCs w:val="28"/>
        </w:rPr>
        <w:t>日</w:t>
      </w:r>
    </w:p>
    <w:p w:rsidR="004358AB" w:rsidRDefault="004358AB" w:rsidP="00CC2405">
      <w:pPr>
        <w:wordWrap w:val="0"/>
        <w:jc w:val="righ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A9" w:rsidRDefault="00201DA9" w:rsidP="008150A3">
      <w:r>
        <w:separator/>
      </w:r>
    </w:p>
  </w:endnote>
  <w:endnote w:type="continuationSeparator" w:id="0">
    <w:p w:rsidR="00201DA9" w:rsidRDefault="00201DA9" w:rsidP="0081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A9" w:rsidRDefault="00201DA9" w:rsidP="008150A3">
      <w:r>
        <w:separator/>
      </w:r>
    </w:p>
  </w:footnote>
  <w:footnote w:type="continuationSeparator" w:id="0">
    <w:p w:rsidR="00201DA9" w:rsidRDefault="00201DA9" w:rsidP="00815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428"/>
    <w:multiLevelType w:val="hybridMultilevel"/>
    <w:tmpl w:val="52D65FCC"/>
    <w:lvl w:ilvl="0" w:tplc="DC08E00A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0058A6"/>
    <w:multiLevelType w:val="hybridMultilevel"/>
    <w:tmpl w:val="7A488D58"/>
    <w:lvl w:ilvl="0" w:tplc="7FF8E4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D300EE"/>
    <w:multiLevelType w:val="hybridMultilevel"/>
    <w:tmpl w:val="C106A90A"/>
    <w:lvl w:ilvl="0" w:tplc="DC08E00A">
      <w:start w:val="1"/>
      <w:numFmt w:val="decimal"/>
      <w:lvlText w:val="%1、"/>
      <w:lvlJc w:val="left"/>
      <w:pPr>
        <w:ind w:left="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1DA9"/>
    <w:rsid w:val="00323B43"/>
    <w:rsid w:val="003D37D8"/>
    <w:rsid w:val="00426133"/>
    <w:rsid w:val="004358AB"/>
    <w:rsid w:val="008150A3"/>
    <w:rsid w:val="008B7726"/>
    <w:rsid w:val="00B53D8B"/>
    <w:rsid w:val="00CC24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0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0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0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0A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8150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2017-09-14T06:57:00Z</dcterms:modified>
</cp:coreProperties>
</file>